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AAF61" w14:textId="7AD51056" w:rsidR="00C1345E" w:rsidRDefault="00C1345E" w:rsidP="00C1345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Авторы: </w:t>
      </w:r>
      <w:r>
        <w:rPr>
          <w:rFonts w:ascii="Times New Roman" w:hAnsi="Times New Roman"/>
          <w:sz w:val="24"/>
          <w:szCs w:val="24"/>
        </w:rPr>
        <w:t>Буторина Е.С., Смирнова П.В. Формирование эмоционального интеллекта младших школьников средствами социально-эмоционального обучения: методическое пособие. Тюмень: ИПиП, 2022. 80 с.</w:t>
      </w:r>
    </w:p>
    <w:p w14:paraId="4E66C48D" w14:textId="77777777" w:rsidR="00C1345E" w:rsidRDefault="00C1345E" w:rsidP="00C1345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578F246C" w14:textId="77777777" w:rsidR="00C1345E" w:rsidRDefault="00C1345E" w:rsidP="00C1345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Рецензенты:</w:t>
      </w:r>
    </w:p>
    <w:p w14:paraId="29751CDA" w14:textId="77777777" w:rsidR="00C1345E" w:rsidRDefault="00C1345E" w:rsidP="00C1345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0CE093F7" w14:textId="77777777" w:rsidR="00C1345E" w:rsidRDefault="00C1345E" w:rsidP="00C1345E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Научный руководитель: Соловьёва Е.А., кандидат педагогических наук, доцент кафедры психологии и педагогики детства.</w:t>
      </w:r>
    </w:p>
    <w:p w14:paraId="1E992A1F" w14:textId="61C91ABE" w:rsidR="00C1345E" w:rsidRDefault="00C1345E" w:rsidP="00C1345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Аннотация:</w:t>
      </w:r>
    </w:p>
    <w:p w14:paraId="74F1B45C" w14:textId="77777777" w:rsidR="00C1345E" w:rsidRDefault="00C1345E" w:rsidP="00C1345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Методическое пособие предназначено для использования в работе учителями начального общего образования и студентами начального педагогического направления.</w:t>
      </w:r>
    </w:p>
    <w:p w14:paraId="77A12A19" w14:textId="77777777" w:rsidR="00C1345E" w:rsidRDefault="00C1345E" w:rsidP="00C1345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методическом пособии раскрыта сущность таких средств социально-эмоционального обучения, как: игра, КТД, кинопедагогика и рефлексия эмоций. Более подробно предложено описание одного из видов игры – сюжетно-ролевая игра, а также одного из видов рефлексии эмоций – дневник эмоций. В рамках каждой главы, посвящённой одному из выбранных средств социально-эмоционального обучения, представлены методические разработки и один конспект внеурочной деятельности.</w:t>
      </w:r>
    </w:p>
    <w:p w14:paraId="578BC2D2" w14:textId="77777777" w:rsidR="00C1345E" w:rsidRDefault="00C1345E" w:rsidP="00C1345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14CA01AE" w14:textId="77777777" w:rsidR="0075086F" w:rsidRDefault="0075086F"/>
    <w:sectPr w:rsidR="00750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EFA"/>
    <w:rsid w:val="00310405"/>
    <w:rsid w:val="0075086F"/>
    <w:rsid w:val="00772BFB"/>
    <w:rsid w:val="00AE6EFA"/>
    <w:rsid w:val="00BE0CC2"/>
    <w:rsid w:val="00C1345E"/>
    <w:rsid w:val="00C93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84625"/>
  <w15:chartTrackingRefBased/>
  <w15:docId w15:val="{6A15DD09-7CA6-4D3D-A0AF-76C017F43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4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ки"/>
    <w:basedOn w:val="a"/>
    <w:link w:val="a4"/>
    <w:qFormat/>
    <w:rsid w:val="00772BFB"/>
    <w:pPr>
      <w:spacing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a4">
    <w:name w:val="Заголовки Знак"/>
    <w:basedOn w:val="a0"/>
    <w:link w:val="a3"/>
    <w:rsid w:val="00772BFB"/>
    <w:rPr>
      <w:rFonts w:ascii="Times New Roman" w:hAnsi="Times New Roman"/>
      <w:b/>
      <w:sz w:val="28"/>
    </w:rPr>
  </w:style>
  <w:style w:type="paragraph" w:customStyle="1" w:styleId="a5">
    <w:name w:val="ТЕКСТ"/>
    <w:basedOn w:val="a"/>
    <w:next w:val="a"/>
    <w:link w:val="a6"/>
    <w:qFormat/>
    <w:rsid w:val="00310405"/>
    <w:pPr>
      <w:spacing w:line="480" w:lineRule="auto"/>
    </w:pPr>
    <w:rPr>
      <w:rFonts w:ascii="Times New Roman" w:hAnsi="Times New Roman"/>
      <w:sz w:val="24"/>
    </w:rPr>
  </w:style>
  <w:style w:type="character" w:customStyle="1" w:styleId="a6">
    <w:name w:val="ТЕКСТ Знак"/>
    <w:basedOn w:val="a0"/>
    <w:link w:val="a5"/>
    <w:rsid w:val="00310405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803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Полина Владиславовна</dc:creator>
  <cp:keywords/>
  <dc:description/>
  <cp:lastModifiedBy>Смирнова Полина Владиславовна</cp:lastModifiedBy>
  <cp:revision>2</cp:revision>
  <dcterms:created xsi:type="dcterms:W3CDTF">2022-06-17T09:05:00Z</dcterms:created>
  <dcterms:modified xsi:type="dcterms:W3CDTF">2022-06-17T09:05:00Z</dcterms:modified>
</cp:coreProperties>
</file>